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B1DB" w14:textId="5ECED922" w:rsidR="00571FB8" w:rsidRDefault="00571FB8" w:rsidP="00571FB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1FB8">
        <w:rPr>
          <w:rFonts w:ascii="Times New Roman" w:hAnsi="Times New Roman" w:cs="Times New Roman"/>
          <w:b/>
          <w:sz w:val="30"/>
          <w:szCs w:val="30"/>
        </w:rPr>
        <w:t>WYMOGI DO EGZAMINU KIERUNKOWEGO Z DYSCYPLINY MATEMATYKA DLA DOKTORANTÓW SZKOŁY DOKTORSKIEJ</w:t>
      </w:r>
    </w:p>
    <w:p w14:paraId="406CDA13" w14:textId="2AF6D3E2" w:rsidR="00B03573" w:rsidRDefault="00B03573" w:rsidP="00571FB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A2B5BCB" w14:textId="574DC9BA" w:rsidR="00B03573" w:rsidRPr="00B03573" w:rsidRDefault="00B03573" w:rsidP="00571FB8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B03573">
        <w:rPr>
          <w:rFonts w:ascii="Times New Roman" w:hAnsi="Times New Roman" w:cs="Times New Roman"/>
          <w:bCs/>
          <w:sz w:val="18"/>
          <w:szCs w:val="18"/>
        </w:rPr>
        <w:t>Załączona lista zagadnień oraz literatura mają jedynie charakter orientacyjny. Komisja egzaminacyjna (egzaminatorzy), w uzgodnieniu z promotorem, ustalają szczegółowy zakres egzaminu kierunkowego i obowiązującą do tego egzaminu literaturę o czym informują doktoranta.</w:t>
      </w:r>
    </w:p>
    <w:p w14:paraId="09C3F4CE" w14:textId="77777777" w:rsidR="009005ED" w:rsidRDefault="009005ED" w:rsidP="001815C0">
      <w:pPr>
        <w:spacing w:after="0" w:line="240" w:lineRule="auto"/>
      </w:pP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AB5A92" w:rsidRPr="009005ED" w14:paraId="53FC0835" w14:textId="77777777" w:rsidTr="001815C0">
        <w:trPr>
          <w:trHeight w:val="650"/>
          <w:jc w:val="center"/>
        </w:trPr>
        <w:tc>
          <w:tcPr>
            <w:tcW w:w="10485" w:type="dxa"/>
            <w:shd w:val="clear" w:color="auto" w:fill="D0CECE" w:themeFill="background2" w:themeFillShade="E6"/>
            <w:vAlign w:val="center"/>
          </w:tcPr>
          <w:p w14:paraId="3D9338EF" w14:textId="77777777" w:rsidR="009005ED" w:rsidRPr="009005ED" w:rsidRDefault="001815C0" w:rsidP="001815C0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  <w:r w:rsidR="00AB5A92" w:rsidRPr="009005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B5A92" w:rsidRPr="00AB5A92" w14:paraId="4EDFB383" w14:textId="77777777" w:rsidTr="001815C0">
        <w:trPr>
          <w:trHeight w:val="70"/>
          <w:jc w:val="center"/>
        </w:trPr>
        <w:tc>
          <w:tcPr>
            <w:tcW w:w="10485" w:type="dxa"/>
          </w:tcPr>
          <w:p w14:paraId="06D3BBDD" w14:textId="77777777" w:rsidR="00AB5A92" w:rsidRPr="00CE3D34" w:rsidRDefault="00AB5A92" w:rsidP="00571FB8">
            <w:pPr>
              <w:pStyle w:val="Akapitzlist"/>
              <w:numPr>
                <w:ilvl w:val="0"/>
                <w:numId w:val="8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Strategie w rozwiązywaniu problemów, przykłady.</w:t>
            </w:r>
          </w:p>
          <w:p w14:paraId="03DAC243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Równania i nierówności funkcyjne i co dalej?</w:t>
            </w:r>
          </w:p>
          <w:p w14:paraId="7A5B47EC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Znane problemy Hilberta.</w:t>
            </w:r>
          </w:p>
          <w:p w14:paraId="1AE322CC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Grafy i ich zastosowania w różnych działach matematyki.</w:t>
            </w:r>
          </w:p>
          <w:p w14:paraId="16BA9B8B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 xml:space="preserve">Hipoteza </w:t>
            </w:r>
            <w:proofErr w:type="spellStart"/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Diraca</w:t>
            </w:r>
            <w:proofErr w:type="spellEnd"/>
            <w:r w:rsidRPr="00CE3D34">
              <w:rPr>
                <w:rFonts w:ascii="Times New Roman" w:hAnsi="Times New Roman" w:cs="Times New Roman"/>
                <w:sz w:val="24"/>
                <w:szCs w:val="24"/>
              </w:rPr>
              <w:t xml:space="preserve">, słaba hipoteza </w:t>
            </w:r>
            <w:proofErr w:type="spellStart"/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Diraca</w:t>
            </w:r>
            <w:proofErr w:type="spellEnd"/>
            <w:r w:rsidRPr="00CE3D34">
              <w:rPr>
                <w:rFonts w:ascii="Times New Roman" w:hAnsi="Times New Roman" w:cs="Times New Roman"/>
                <w:sz w:val="24"/>
                <w:szCs w:val="24"/>
              </w:rPr>
              <w:t xml:space="preserve">, twierdzenie Greena-Tao. Dowód słabej hipotezy </w:t>
            </w:r>
            <w:proofErr w:type="spellStart"/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Diraca</w:t>
            </w:r>
            <w:proofErr w:type="spellEnd"/>
            <w:r w:rsidRPr="00CE3D34">
              <w:rPr>
                <w:rFonts w:ascii="Times New Roman" w:hAnsi="Times New Roman" w:cs="Times New Roman"/>
                <w:sz w:val="24"/>
                <w:szCs w:val="24"/>
              </w:rPr>
              <w:t xml:space="preserve"> dla układów punktów w CA 2.</w:t>
            </w:r>
          </w:p>
          <w:p w14:paraId="0FEDD627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 xml:space="preserve">Problem </w:t>
            </w:r>
            <w:proofErr w:type="spellStart"/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Collatza-Ulama</w:t>
            </w:r>
            <w:proofErr w:type="spellEnd"/>
            <w:r w:rsidRPr="00CE3D34">
              <w:rPr>
                <w:rFonts w:ascii="Times New Roman" w:hAnsi="Times New Roman" w:cs="Times New Roman"/>
                <w:sz w:val="24"/>
                <w:szCs w:val="24"/>
              </w:rPr>
              <w:t xml:space="preserve"> w ujęciu metod stochastycznych i teorii układów dynamicznych.</w:t>
            </w:r>
          </w:p>
          <w:p w14:paraId="323D418D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Hipoteza Riemanna.</w:t>
            </w:r>
          </w:p>
          <w:p w14:paraId="73089E94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Wielkie twierdzenie Fermata.</w:t>
            </w:r>
          </w:p>
          <w:p w14:paraId="2CB8843C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Wybrane podobieństwa i różnice pomiędzy miarą a kategorią.</w:t>
            </w:r>
          </w:p>
          <w:p w14:paraId="3DB5BE00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Charakteryzacja problemów ekstremalnych w teorii konfiguracji punktów i prostych.</w:t>
            </w:r>
          </w:p>
          <w:p w14:paraId="0046D56E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 xml:space="preserve">Nierówności typu </w:t>
            </w:r>
            <w:proofErr w:type="spellStart"/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Hirzebrucha</w:t>
            </w:r>
            <w:proofErr w:type="spellEnd"/>
            <w:r w:rsidRPr="00CE3D34">
              <w:rPr>
                <w:rFonts w:ascii="Times New Roman" w:hAnsi="Times New Roman" w:cs="Times New Roman"/>
                <w:sz w:val="24"/>
                <w:szCs w:val="24"/>
              </w:rPr>
              <w:t xml:space="preserve"> i ich konsekwencje w kombinatoryce ekstremalnej.</w:t>
            </w:r>
          </w:p>
          <w:p w14:paraId="38767EC1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Wybrane modele geometrii nieeuklidesowych.</w:t>
            </w:r>
          </w:p>
          <w:p w14:paraId="34E988E2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Złota proporcja w geometrii.</w:t>
            </w:r>
          </w:p>
          <w:p w14:paraId="7E3514FF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Jak układać i oceniać prace pisemne?</w:t>
            </w:r>
          </w:p>
          <w:p w14:paraId="5573851A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Metoda indukcyjna i dedukcyjna w nauczaniu matematyki.</w:t>
            </w:r>
          </w:p>
          <w:p w14:paraId="4BC62A0F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Jak uprawiać matematykę? Na czym polega praca matematyka?</w:t>
            </w:r>
          </w:p>
          <w:p w14:paraId="0C4865B5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Różnorodność doświadczenia matematycznego.</w:t>
            </w:r>
          </w:p>
          <w:p w14:paraId="50728594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Dlaczego matematyka jest użyteczna?</w:t>
            </w:r>
          </w:p>
          <w:p w14:paraId="547B5AC7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Matematyka czysta a stosowana.</w:t>
            </w:r>
          </w:p>
          <w:p w14:paraId="1B56603C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Filozoficzne trudności aktywnego matematyka.</w:t>
            </w:r>
          </w:p>
          <w:p w14:paraId="5BB68C67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Analiza niestandardowa.</w:t>
            </w:r>
          </w:p>
          <w:p w14:paraId="05352483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Eksperyment a dowód w matematyce — metodologia i przykłady.</w:t>
            </w:r>
          </w:p>
          <w:p w14:paraId="62C667F1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Klasyczne testy pierwszości liczb naturalnych oparte na kongruencjach.</w:t>
            </w:r>
          </w:p>
          <w:p w14:paraId="708E64C9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 xml:space="preserve">Liczby Fermata i liczby </w:t>
            </w:r>
            <w:proofErr w:type="spellStart"/>
            <w:r w:rsidR="009A3B04" w:rsidRPr="009A3B04">
              <w:rPr>
                <w:rFonts w:ascii="Times New Roman" w:hAnsi="Times New Roman" w:cs="Times New Roman"/>
                <w:sz w:val="24"/>
                <w:szCs w:val="24"/>
              </w:rPr>
              <w:t>Mersenne‘</w:t>
            </w:r>
            <w:r w:rsidRPr="009A3B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9A3B04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ozkłady na czynniki pierwsze i kryptografia z kluczem publicznym.</w:t>
            </w:r>
          </w:p>
          <w:p w14:paraId="21BD63DD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Miara Jordana zbioru: określenie, rodzina zbiorów mierzalnych, jednoznaczność, niezmienniczość, miara figury elementarnej, miara figur podobnych, związek między miarą Jordana i całką Riemanna.</w:t>
            </w:r>
          </w:p>
          <w:p w14:paraId="79ACDE0A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Modele geometrii nad ciałem niearchimedesowym.</w:t>
            </w:r>
          </w:p>
          <w:p w14:paraId="77CF0DC8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 xml:space="preserve">Aksjomaty Hilberta </w:t>
            </w:r>
            <w:r w:rsidRPr="009A3B04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 xml:space="preserve"> aksjomaty Euklidesa.</w:t>
            </w:r>
          </w:p>
          <w:p w14:paraId="5D509E13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Aksjomatyka teorii mnogości, w tym rola aksjomatu wyboru.</w:t>
            </w:r>
          </w:p>
          <w:p w14:paraId="78CD38CF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Podstawowe pojęcia teorii kategorii.</w:t>
            </w:r>
          </w:p>
          <w:p w14:paraId="74094B57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Podstawowe problemy teorii modeli, w tym niesprzeczność, zupełność i rozstrzygalność.</w:t>
            </w:r>
          </w:p>
          <w:p w14:paraId="239C4969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Wybrane zagadnienia analizy rzeczywistej i analizy funkcjonalnej.</w:t>
            </w:r>
          </w:p>
          <w:p w14:paraId="3DB8FDE9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Krzywe i powierzchnie gładkie.</w:t>
            </w:r>
          </w:p>
          <w:p w14:paraId="7CF1B965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Geometria wewnętrzna powierzchni gładkich.</w:t>
            </w:r>
          </w:p>
          <w:p w14:paraId="60624B27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Dyskretne procesy stochastyczne.</w:t>
            </w:r>
          </w:p>
          <w:p w14:paraId="35EA13ED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Ciągłe procesy stochastyczne.</w:t>
            </w:r>
          </w:p>
          <w:p w14:paraId="700B2F21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Psychologiczno-matematyczne procesy myślenia.</w:t>
            </w:r>
          </w:p>
          <w:p w14:paraId="781C027D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Wybrane aspekty procesu nauczania - uczenia się matematyki.</w:t>
            </w:r>
          </w:p>
          <w:p w14:paraId="65987F34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Rola przykładowych faktów i aktywności specyficznych dla matematyki.</w:t>
            </w:r>
          </w:p>
          <w:p w14:paraId="2654C93B" w14:textId="77777777" w:rsidR="00AB5A92" w:rsidRPr="00CE3D34" w:rsidRDefault="00AB5A92" w:rsidP="00CE3D3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Różne metody lokalizowania widma macierzy.</w:t>
            </w:r>
          </w:p>
          <w:p w14:paraId="1DB8A005" w14:textId="77777777" w:rsidR="00AB5A92" w:rsidRPr="001815C0" w:rsidRDefault="00AB5A92" w:rsidP="001815C0">
            <w:pPr>
              <w:pStyle w:val="Akapitzlist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D34">
              <w:rPr>
                <w:rFonts w:ascii="Times New Roman" w:hAnsi="Times New Roman" w:cs="Times New Roman"/>
                <w:sz w:val="24"/>
                <w:szCs w:val="24"/>
              </w:rPr>
              <w:t>Modelowanie matematyczne - wprowadzenie, metody i wybrane zagadnienia.</w:t>
            </w:r>
          </w:p>
        </w:tc>
      </w:tr>
      <w:tr w:rsidR="00AB5A92" w:rsidRPr="00AB5A92" w14:paraId="69586EBE" w14:textId="77777777" w:rsidTr="00CE3D34">
        <w:trPr>
          <w:cantSplit/>
          <w:jc w:val="center"/>
        </w:trPr>
        <w:tc>
          <w:tcPr>
            <w:tcW w:w="10485" w:type="dxa"/>
            <w:shd w:val="clear" w:color="auto" w:fill="C9C9C9" w:themeFill="accent3" w:themeFillTint="99"/>
          </w:tcPr>
          <w:p w14:paraId="76F67E4E" w14:textId="77777777" w:rsidR="009005ED" w:rsidRPr="001815C0" w:rsidRDefault="001815C0" w:rsidP="001815C0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LITERATURA:</w:t>
            </w:r>
          </w:p>
        </w:tc>
      </w:tr>
      <w:tr w:rsidR="00AB5A92" w:rsidRPr="00B03573" w14:paraId="5461544E" w14:textId="77777777" w:rsidTr="00CE3D34">
        <w:trPr>
          <w:cantSplit/>
          <w:jc w:val="center"/>
        </w:trPr>
        <w:tc>
          <w:tcPr>
            <w:tcW w:w="10485" w:type="dxa"/>
          </w:tcPr>
          <w:p w14:paraId="009D6B55" w14:textId="77777777" w:rsidR="00AB5A92" w:rsidRPr="00AB5A92" w:rsidRDefault="00AB5A92" w:rsidP="009005E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B5C78" w14:textId="77777777" w:rsidR="00AB5A92" w:rsidRPr="00B03573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3573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B03573">
              <w:rPr>
                <w:rFonts w:ascii="Times New Roman" w:hAnsi="Times New Roman" w:cs="Times New Roman"/>
                <w:sz w:val="24"/>
                <w:szCs w:val="24"/>
              </w:rPr>
              <w:t>Aign</w:t>
            </w:r>
            <w:r w:rsidR="002144B8" w:rsidRPr="00B03573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="00E9483E" w:rsidRPr="00B03573">
              <w:rPr>
                <w:rFonts w:ascii="Times New Roman" w:hAnsi="Times New Roman" w:cs="Times New Roman"/>
                <w:sz w:val="24"/>
                <w:szCs w:val="24"/>
              </w:rPr>
              <w:t xml:space="preserve">, G. M. Ziegler, Dowody </w:t>
            </w:r>
            <w:r w:rsidR="002144B8" w:rsidRPr="00B03573">
              <w:rPr>
                <w:rFonts w:ascii="Times New Roman" w:hAnsi="Times New Roman" w:cs="Times New Roman"/>
                <w:sz w:val="24"/>
                <w:szCs w:val="24"/>
              </w:rPr>
              <w:t>z Księ</w:t>
            </w:r>
            <w:r w:rsidRPr="00B03573">
              <w:rPr>
                <w:rFonts w:ascii="Times New Roman" w:hAnsi="Times New Roman" w:cs="Times New Roman"/>
                <w:sz w:val="24"/>
                <w:szCs w:val="24"/>
              </w:rPr>
              <w:t>gi, PWN, Warszawa 2002.</w:t>
            </w:r>
          </w:p>
          <w:p w14:paraId="4487311A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Alder, An Introduction to Mathematical Modelling, </w:t>
            </w:r>
            <w:r w:rsidRPr="009A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HeavenForBooks</w:t>
            </w: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.com, 2001.</w:t>
            </w:r>
          </w:p>
          <w:p w14:paraId="117378B2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Borwein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D. Bailey, Mathematics by experiment: Plausible Reasoning in the 21st Century, AK Peters, Natick 2004.</w:t>
            </w:r>
          </w:p>
          <w:p w14:paraId="15E9EFFA" w14:textId="77777777" w:rsidR="00AB5A92" w:rsidRPr="00D32547" w:rsidRDefault="00AB5A92" w:rsidP="00D3254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 Carlson, A. Jaffe, A. Wiles (Eds.), The millennium prize problems, AMS, Providence, Rhode Island,</w:t>
            </w:r>
            <w:r w:rsidR="00D3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3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Clay Mathematics Institute, Cambridge, Massachusetts, 2006.</w:t>
            </w:r>
          </w:p>
          <w:p w14:paraId="4AA7FCD9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P. do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Carmo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Differential Geometry of Curves and Surfaces, Prentice Hall, 1976.</w:t>
            </w:r>
          </w:p>
          <w:p w14:paraId="299BDF0F" w14:textId="77777777" w:rsidR="00AB5A92" w:rsidRPr="009005ED" w:rsidRDefault="002144B8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Corbalan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Zł</w:t>
            </w:r>
            <w:r w:rsidR="00AB5A92"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ota proporcja. </w:t>
            </w:r>
            <w:r w:rsidR="009A3B04" w:rsidRPr="009A3B04">
              <w:rPr>
                <w:rFonts w:ascii="Times New Roman" w:hAnsi="Times New Roman" w:cs="Times New Roman"/>
                <w:sz w:val="24"/>
                <w:szCs w:val="24"/>
              </w:rPr>
              <w:t>Matem</w:t>
            </w:r>
            <w:r w:rsidR="00AB5A92" w:rsidRPr="009A3B04">
              <w:rPr>
                <w:rFonts w:ascii="Times New Roman" w:hAnsi="Times New Roman" w:cs="Times New Roman"/>
                <w:sz w:val="24"/>
                <w:szCs w:val="24"/>
              </w:rPr>
              <w:t>atyczny</w:t>
            </w:r>
            <w:r w:rsidR="009A3B04" w:rsidRPr="009A3B04">
              <w:rPr>
                <w:rFonts w:ascii="Times New Roman" w:hAnsi="Times New Roman" w:cs="Times New Roman"/>
                <w:sz w:val="24"/>
                <w:szCs w:val="24"/>
              </w:rPr>
              <w:t xml:space="preserve"> ję</w:t>
            </w:r>
            <w:r w:rsidR="00AB5A92" w:rsidRPr="009A3B04">
              <w:rPr>
                <w:rFonts w:ascii="Times New Roman" w:hAnsi="Times New Roman" w:cs="Times New Roman"/>
                <w:sz w:val="24"/>
                <w:szCs w:val="24"/>
              </w:rPr>
              <w:t xml:space="preserve">zyk </w:t>
            </w:r>
            <w:r w:rsidR="009A3B04" w:rsidRPr="009A3B04">
              <w:rPr>
                <w:rFonts w:ascii="Times New Roman" w:hAnsi="Times New Roman" w:cs="Times New Roman"/>
                <w:sz w:val="24"/>
                <w:szCs w:val="24"/>
              </w:rPr>
              <w:t>pię</w:t>
            </w:r>
            <w:r w:rsidR="00AB5A92" w:rsidRPr="009A3B04">
              <w:rPr>
                <w:rFonts w:ascii="Times New Roman" w:hAnsi="Times New Roman" w:cs="Times New Roman"/>
                <w:sz w:val="24"/>
                <w:szCs w:val="24"/>
              </w:rPr>
              <w:t>kna,</w:t>
            </w:r>
            <w:r w:rsidR="00AB5A92"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RBA </w:t>
            </w:r>
            <w:proofErr w:type="spellStart"/>
            <w:r w:rsidR="00AB5A92" w:rsidRPr="009005ED">
              <w:rPr>
                <w:rFonts w:ascii="Times New Roman" w:hAnsi="Times New Roman" w:cs="Times New Roman"/>
                <w:sz w:val="24"/>
                <w:szCs w:val="24"/>
              </w:rPr>
              <w:t>Colleccionables</w:t>
            </w:r>
            <w:proofErr w:type="spellEnd"/>
            <w:r w:rsidR="00AB5A92" w:rsidRPr="009005ED">
              <w:rPr>
                <w:rFonts w:ascii="Times New Roman" w:hAnsi="Times New Roman" w:cs="Times New Roman"/>
                <w:sz w:val="24"/>
                <w:szCs w:val="24"/>
              </w:rPr>
              <w:t>, Warszawa 2012.</w:t>
            </w:r>
          </w:p>
          <w:p w14:paraId="5BC90E33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J. Davis, R. Hersh, E. A.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Marchisotto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mathematical experience. With an introduction by </w:t>
            </w:r>
            <w:r w:rsidRPr="009A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Gian</w:t>
            </w:r>
            <w:r w:rsidR="009A3B04" w:rsidRPr="009A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A3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Carlo</w:t>
            </w: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Rota. Study edition.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Birkhäuser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Boston, Inc., Boston, MA, 1995.</w:t>
            </w:r>
          </w:p>
          <w:p w14:paraId="4B32ACDE" w14:textId="77777777" w:rsidR="00AB5A92" w:rsidRPr="009005ED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Erdös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G. B. Purdy, Extremal problems in combinatorial geometry, w: R.L. Graham (Ed.) et al., Handbook of combinatorics. 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Vol. 1-2, </w:t>
            </w:r>
            <w:proofErr w:type="spellStart"/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  <w:proofErr w:type="spellEnd"/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-Holland), Amsterdam, 1995, 809 — 874.</w:t>
            </w:r>
          </w:p>
          <w:p w14:paraId="721EA187" w14:textId="77777777" w:rsidR="00AB5A92" w:rsidRPr="009005ED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J. Gomez, Tam, gdzie proste </w:t>
            </w:r>
            <w:r w:rsidR="009A3B04" w:rsidRPr="009A3B04"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r w:rsidRPr="009A3B04">
              <w:rPr>
                <w:rFonts w:ascii="Times New Roman" w:hAnsi="Times New Roman" w:cs="Times New Roman"/>
                <w:sz w:val="24"/>
                <w:szCs w:val="24"/>
              </w:rPr>
              <w:t xml:space="preserve"> krzywe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. Geometrie nieeuklidesowe, RBA </w:t>
            </w:r>
            <w:proofErr w:type="spellStart"/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Colleccionables</w:t>
            </w:r>
            <w:proofErr w:type="spellEnd"/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, Warszawa 2012.</w:t>
            </w:r>
          </w:p>
          <w:p w14:paraId="1C27B2EE" w14:textId="77777777" w:rsidR="00AB5A92" w:rsidRPr="009005ED" w:rsidRDefault="009A3B04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Wstę</w:t>
            </w:r>
            <w:r w:rsidR="00AB5A92"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p do matematyki. Zbiory, struktury, modele, Wydawnictwo Uniwersytetu </w:t>
            </w:r>
            <w:r w:rsidRPr="009A3B04">
              <w:rPr>
                <w:rFonts w:ascii="Times New Roman" w:hAnsi="Times New Roman" w:cs="Times New Roman"/>
                <w:sz w:val="24"/>
                <w:szCs w:val="24"/>
              </w:rPr>
              <w:t>Jagielloń</w:t>
            </w:r>
            <w:r w:rsidR="00AB5A92" w:rsidRPr="009A3B04">
              <w:rPr>
                <w:rFonts w:ascii="Times New Roman" w:hAnsi="Times New Roman" w:cs="Times New Roman"/>
                <w:sz w:val="24"/>
                <w:szCs w:val="24"/>
              </w:rPr>
              <w:t>skiego,</w:t>
            </w:r>
            <w:r w:rsidR="00AB5A92"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Kraków 2006.</w:t>
            </w:r>
          </w:p>
          <w:p w14:paraId="3A0803BE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 R.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Grimmett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D. R.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Stirzaker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Probability and Random Processes, Oxford University Press, Oxford 2001.</w:t>
            </w:r>
          </w:p>
          <w:p w14:paraId="60845B1A" w14:textId="77777777" w:rsidR="00AB5A92" w:rsidRPr="009005ED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G. Hardy, Apologia matematyka, Wyd. </w:t>
            </w:r>
            <w:r w:rsidR="009A3B04" w:rsidRPr="002144B8">
              <w:rPr>
                <w:rFonts w:ascii="Times New Roman" w:hAnsi="Times New Roman" w:cs="Times New Roman"/>
                <w:sz w:val="24"/>
                <w:szCs w:val="24"/>
              </w:rPr>
              <w:t>Prószyń</w:t>
            </w:r>
            <w:r w:rsidRPr="002144B8">
              <w:rPr>
                <w:rFonts w:ascii="Times New Roman" w:hAnsi="Times New Roman" w:cs="Times New Roman"/>
                <w:sz w:val="24"/>
                <w:szCs w:val="24"/>
              </w:rPr>
              <w:t>ski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 i S-ka, Warszawa 1997.</w:t>
            </w:r>
          </w:p>
          <w:p w14:paraId="50A7CE6F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 Harris, Mathematics without apologies: Portrait of a problematic vocation, Princeton University Press, Princeton 2015.</w:t>
            </w:r>
          </w:p>
          <w:p w14:paraId="50A757EF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Hartshorne, Geometry: Euclid and Beyond, Springer, New York 2000.</w:t>
            </w:r>
          </w:p>
          <w:p w14:paraId="3EE53CF9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Klee, S. Wagon, Old and New Unsolved Problems in Plane Geometry and Number Theory, The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Dolciani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Mathematical Expositions 11, The Mathematical Association of America, Washington DC 1991.</w:t>
            </w:r>
          </w:p>
          <w:p w14:paraId="7B60EB6E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G. Krantz, An Episodic History of Mathematics: Mathematical Culture Through Problem Solving, Mathematical Association of America, 2010.</w:t>
            </w:r>
          </w:p>
          <w:p w14:paraId="5034C608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G. Krantz, How to teach mathematics, AMS, Providence, Rhode Island, 2015.</w:t>
            </w:r>
          </w:p>
          <w:p w14:paraId="139E107A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Mac Lane, Mathematics Form and Function, Springer, New York 1986.</w:t>
            </w:r>
          </w:p>
          <w:p w14:paraId="31EADD8E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M. Marcus, H. </w:t>
            </w:r>
            <w:proofErr w:type="spellStart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Minc</w:t>
            </w:r>
            <w:proofErr w:type="spellEnd"/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 survey of matrix theory and matrix inequalities, Allyn and Bacon, Boston 1964.</w:t>
            </w:r>
          </w:p>
          <w:p w14:paraId="1A426422" w14:textId="77777777" w:rsidR="00AB5A92" w:rsidRPr="009005ED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Moszner</w:t>
            </w:r>
            <w:proofErr w:type="spellEnd"/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, O mierzeniu w matematyce, Biblioteczka matematyczna (tom 10), </w:t>
            </w:r>
            <w:r w:rsidR="002144B8" w:rsidRPr="002144B8">
              <w:rPr>
                <w:rFonts w:ascii="Times New Roman" w:hAnsi="Times New Roman" w:cs="Times New Roman"/>
                <w:sz w:val="24"/>
                <w:szCs w:val="24"/>
              </w:rPr>
              <w:t>Pań</w:t>
            </w:r>
            <w:r w:rsidRPr="002144B8">
              <w:rPr>
                <w:rFonts w:ascii="Times New Roman" w:hAnsi="Times New Roman" w:cs="Times New Roman"/>
                <w:sz w:val="24"/>
                <w:szCs w:val="24"/>
              </w:rPr>
              <w:t>stwowe</w:t>
            </w:r>
            <w:r w:rsidR="002144B8">
              <w:rPr>
                <w:rFonts w:ascii="Times New Roman" w:hAnsi="Times New Roman" w:cs="Times New Roman"/>
                <w:sz w:val="24"/>
                <w:szCs w:val="24"/>
              </w:rPr>
              <w:t xml:space="preserve"> Zakł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ady Wydawnictw Szkolnych, Warszawa 1961.</w:t>
            </w:r>
          </w:p>
          <w:p w14:paraId="00083423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 C. Oxtoby, Measure and Category, Graduate Texts in Mathematics, Springer-Verlag, New York Heidelberg Berlin 1971.</w:t>
            </w:r>
          </w:p>
          <w:p w14:paraId="55C4D6A4" w14:textId="77777777" w:rsidR="00AB5A92" w:rsidRPr="009005ED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Ribenboim</w:t>
            </w:r>
            <w:proofErr w:type="spellEnd"/>
            <w:r w:rsidR="002144B8">
              <w:rPr>
                <w:rFonts w:ascii="Times New Roman" w:hAnsi="Times New Roman" w:cs="Times New Roman"/>
                <w:sz w:val="24"/>
                <w:szCs w:val="24"/>
              </w:rPr>
              <w:t>, Mała księ</w:t>
            </w:r>
            <w:r w:rsidRPr="009005ED">
              <w:rPr>
                <w:rFonts w:ascii="Times New Roman" w:hAnsi="Times New Roman" w:cs="Times New Roman"/>
                <w:sz w:val="24"/>
                <w:szCs w:val="24"/>
              </w:rPr>
              <w:t>ga wielkich liczb pierwszych, WNT, Warszawa 1997.</w:t>
            </w:r>
          </w:p>
          <w:p w14:paraId="7B6B26B2" w14:textId="77777777" w:rsidR="00AB5A92" w:rsidRPr="00571FB8" w:rsidRDefault="00AB5A92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Tao, Solving Mathematical Problems: A personal Perspective, Oxford University Press, Oxford 2006.</w:t>
            </w:r>
          </w:p>
          <w:p w14:paraId="58B86F54" w14:textId="77777777" w:rsidR="00AB5A92" w:rsidRPr="00571FB8" w:rsidRDefault="00D32547" w:rsidP="009005E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 Tao, An Epsilon of Room, I</w:t>
            </w:r>
            <w:r w:rsidR="00AB5A92" w:rsidRPr="00571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Real Analysis, Graduate Studies in Mathematics vol. 117, American Mathematical Society, Providence, Rhode Island, 2010.</w:t>
            </w:r>
          </w:p>
          <w:p w14:paraId="3693BC50" w14:textId="77777777" w:rsidR="00D32547" w:rsidRPr="00D32547" w:rsidRDefault="00E9483E" w:rsidP="00D3254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Tall (Ed.), Advanced mathematical thinking, Mathematics Education</w:t>
            </w:r>
            <w:r w:rsidR="00D32547" w:rsidRPr="00D3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Library vol. 11, Kluwer</w:t>
            </w:r>
            <w:r w:rsidR="00D3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32547" w:rsidRPr="00D32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Publishers, New York Boston Dordrecht London Moscow 1991.</w:t>
            </w:r>
          </w:p>
          <w:p w14:paraId="5CAC17E3" w14:textId="77777777" w:rsidR="00D32547" w:rsidRPr="00D32547" w:rsidRDefault="00D32547" w:rsidP="00D32547">
            <w:pPr>
              <w:pStyle w:val="Akapitzlis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11D3C9A" w14:textId="77777777" w:rsidR="00E9483E" w:rsidRPr="00571FB8" w:rsidRDefault="00E9483E" w:rsidP="00D32547">
            <w:pPr>
              <w:pStyle w:val="Akapitzlist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AAB151" w14:textId="77777777" w:rsidR="00AB5A92" w:rsidRPr="00571FB8" w:rsidRDefault="00AB5A92" w:rsidP="00900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4EC130C" w14:textId="77777777" w:rsidR="00D33347" w:rsidRPr="00571FB8" w:rsidRDefault="00B03573">
      <w:pPr>
        <w:rPr>
          <w:lang w:val="en-US"/>
        </w:rPr>
      </w:pPr>
    </w:p>
    <w:sectPr w:rsidR="00D33347" w:rsidRPr="00571FB8" w:rsidSect="00AB5A9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1D96" w14:textId="77777777" w:rsidR="009005ED" w:rsidRDefault="009005ED" w:rsidP="009005ED">
      <w:pPr>
        <w:spacing w:after="0" w:line="240" w:lineRule="auto"/>
      </w:pPr>
      <w:r>
        <w:separator/>
      </w:r>
    </w:p>
  </w:endnote>
  <w:endnote w:type="continuationSeparator" w:id="0">
    <w:p w14:paraId="64282219" w14:textId="77777777" w:rsidR="009005ED" w:rsidRDefault="009005ED" w:rsidP="0090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108948"/>
      <w:docPartObj>
        <w:docPartGallery w:val="Page Numbers (Bottom of Page)"/>
        <w:docPartUnique/>
      </w:docPartObj>
    </w:sdtPr>
    <w:sdtEndPr/>
    <w:sdtContent>
      <w:p w14:paraId="0B49E38E" w14:textId="77777777" w:rsidR="00073999" w:rsidRDefault="000739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5C0">
          <w:rPr>
            <w:noProof/>
          </w:rPr>
          <w:t>1</w:t>
        </w:r>
        <w:r>
          <w:fldChar w:fldCharType="end"/>
        </w:r>
      </w:p>
    </w:sdtContent>
  </w:sdt>
  <w:p w14:paraId="2CAB6BC5" w14:textId="77777777" w:rsidR="00073999" w:rsidRDefault="00073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7D9D" w14:textId="77777777" w:rsidR="009005ED" w:rsidRDefault="009005ED" w:rsidP="009005ED">
      <w:pPr>
        <w:spacing w:after="0" w:line="240" w:lineRule="auto"/>
      </w:pPr>
      <w:r>
        <w:separator/>
      </w:r>
    </w:p>
  </w:footnote>
  <w:footnote w:type="continuationSeparator" w:id="0">
    <w:p w14:paraId="6B5407A8" w14:textId="77777777" w:rsidR="009005ED" w:rsidRDefault="009005ED" w:rsidP="00900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47D"/>
    <w:multiLevelType w:val="multilevel"/>
    <w:tmpl w:val="5E1A78C0"/>
    <w:lvl w:ilvl="0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F05C12"/>
    <w:multiLevelType w:val="hybridMultilevel"/>
    <w:tmpl w:val="A176CF16"/>
    <w:lvl w:ilvl="0" w:tplc="092EA2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62613"/>
    <w:multiLevelType w:val="hybridMultilevel"/>
    <w:tmpl w:val="D276B29C"/>
    <w:lvl w:ilvl="0" w:tplc="B1B8745A">
      <w:start w:val="1"/>
      <w:numFmt w:val="decimal"/>
      <w:lvlText w:val="%1."/>
      <w:lvlJc w:val="left"/>
      <w:pPr>
        <w:ind w:left="39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0C3974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4CEBAA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EAD744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496D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84F2E8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A8C682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E6BC1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205AE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926D2C"/>
    <w:multiLevelType w:val="hybridMultilevel"/>
    <w:tmpl w:val="5E1A78C0"/>
    <w:lvl w:ilvl="0" w:tplc="C542273E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C0C3974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4CEBAA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EAD744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496D6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84F2E8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A8C682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E6BC18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205AEC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362F79"/>
    <w:multiLevelType w:val="multilevel"/>
    <w:tmpl w:val="072441DA"/>
    <w:lvl w:ilvl="0">
      <w:start w:val="1"/>
      <w:numFmt w:val="decimal"/>
      <w:lvlText w:val="%1."/>
      <w:lvlJc w:val="left"/>
      <w:pPr>
        <w:ind w:left="39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C348A4"/>
    <w:multiLevelType w:val="hybridMultilevel"/>
    <w:tmpl w:val="EF10B828"/>
    <w:lvl w:ilvl="0" w:tplc="788AD0FE">
      <w:start w:val="1"/>
      <w:numFmt w:val="decimal"/>
      <w:lvlText w:val="%1.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F250F4">
      <w:start w:val="1"/>
      <w:numFmt w:val="lowerLetter"/>
      <w:lvlText w:val="%2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963128">
      <w:start w:val="1"/>
      <w:numFmt w:val="lowerRoman"/>
      <w:lvlText w:val="%3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C81470">
      <w:start w:val="1"/>
      <w:numFmt w:val="decimal"/>
      <w:lvlText w:val="%4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FC9A28">
      <w:start w:val="1"/>
      <w:numFmt w:val="lowerLetter"/>
      <w:lvlText w:val="%5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4082BE">
      <w:start w:val="1"/>
      <w:numFmt w:val="lowerRoman"/>
      <w:lvlText w:val="%6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A4203C">
      <w:start w:val="1"/>
      <w:numFmt w:val="decimal"/>
      <w:lvlText w:val="%7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CCA6DA">
      <w:start w:val="1"/>
      <w:numFmt w:val="lowerLetter"/>
      <w:lvlText w:val="%8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308514">
      <w:start w:val="1"/>
      <w:numFmt w:val="lowerRoman"/>
      <w:lvlText w:val="%9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C6782F"/>
    <w:multiLevelType w:val="hybridMultilevel"/>
    <w:tmpl w:val="088C1CC4"/>
    <w:lvl w:ilvl="0" w:tplc="EF9CB75C">
      <w:start w:val="6"/>
      <w:numFmt w:val="decimal"/>
      <w:lvlText w:val="%1.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C002A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ECD9C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0E87A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E30A0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8C72A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882574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C0C62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C3B20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AD787B"/>
    <w:multiLevelType w:val="hybridMultilevel"/>
    <w:tmpl w:val="ED4E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A92"/>
    <w:rsid w:val="00073999"/>
    <w:rsid w:val="001815C0"/>
    <w:rsid w:val="002144B8"/>
    <w:rsid w:val="00571FB8"/>
    <w:rsid w:val="009005ED"/>
    <w:rsid w:val="009A3B04"/>
    <w:rsid w:val="00AB5A92"/>
    <w:rsid w:val="00B03573"/>
    <w:rsid w:val="00CB6142"/>
    <w:rsid w:val="00CE3D34"/>
    <w:rsid w:val="00D21B22"/>
    <w:rsid w:val="00D32547"/>
    <w:rsid w:val="00D525C7"/>
    <w:rsid w:val="00E43AC6"/>
    <w:rsid w:val="00E9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32C4"/>
  <w15:docId w15:val="{EC3DB9E5-921F-4A60-BC84-5149BF37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92"/>
    <w:pPr>
      <w:spacing w:after="4"/>
      <w:ind w:left="15" w:hanging="1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05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5ED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5ED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FF93-3B34-4B96-B516-335534AD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Czaplińska-Semla</dc:creator>
  <cp:keywords/>
  <dc:description/>
  <cp:lastModifiedBy>Maria Leszczyńska</cp:lastModifiedBy>
  <cp:revision>8</cp:revision>
  <cp:lastPrinted>2020-11-26T10:56:00Z</cp:lastPrinted>
  <dcterms:created xsi:type="dcterms:W3CDTF">2020-11-23T11:03:00Z</dcterms:created>
  <dcterms:modified xsi:type="dcterms:W3CDTF">2023-07-13T05:41:00Z</dcterms:modified>
</cp:coreProperties>
</file>