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2622"/>
        <w:gridCol w:w="6590"/>
      </w:tblGrid>
      <w:tr w:rsidR="00C656B2" w:rsidRPr="006C0DF6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EF7096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ESTETYKA</w:t>
            </w:r>
            <w:r w:rsidR="00F23E04">
              <w:rPr>
                <w:sz w:val="22"/>
                <w:szCs w:val="22"/>
              </w:rPr>
              <w:t xml:space="preserve"> </w:t>
            </w:r>
          </w:p>
        </w:tc>
      </w:tr>
      <w:tr w:rsidR="00B8291F" w:rsidRPr="006C0DF6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8291F" w:rsidRPr="006C0DF6" w:rsidRDefault="00F23E04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F23E04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SEBASTIAN STANKIEWICZ</w:t>
            </w:r>
          </w:p>
        </w:tc>
      </w:tr>
      <w:tr w:rsidR="00C656B2" w:rsidRPr="006C0DF6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EF7096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449CE">
              <w:rPr>
                <w:sz w:val="22"/>
                <w:szCs w:val="22"/>
              </w:rPr>
              <w:t xml:space="preserve"> h</w:t>
            </w:r>
          </w:p>
        </w:tc>
      </w:tr>
      <w:tr w:rsidR="00C656B2" w:rsidRPr="006C0DF6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EF7096" w:rsidP="00EF70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49CE">
              <w:rPr>
                <w:sz w:val="22"/>
                <w:szCs w:val="22"/>
              </w:rPr>
              <w:t xml:space="preserve"> </w:t>
            </w:r>
          </w:p>
        </w:tc>
      </w:tr>
      <w:tr w:rsidR="00393437" w:rsidRPr="006C0DF6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393437" w:rsidRPr="006C0DF6" w:rsidRDefault="004449CE" w:rsidP="00865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EGZAMIN </w:t>
            </w:r>
            <w:r w:rsidR="00865F92">
              <w:rPr>
                <w:sz w:val="22"/>
                <w:szCs w:val="22"/>
              </w:rPr>
              <w:t>USTNY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6005" w:rsidRPr="006C0DF6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26A5E" w:rsidRPr="00826A5E" w:rsidRDefault="00826A5E" w:rsidP="00826A5E">
            <w:pPr>
              <w:autoSpaceDE w:val="0"/>
              <w:rPr>
                <w:sz w:val="22"/>
                <w:szCs w:val="22"/>
                <w:lang w:eastAsia="ar-SA"/>
              </w:rPr>
            </w:pPr>
            <w:r w:rsidRPr="00826A5E">
              <w:rPr>
                <w:sz w:val="22"/>
                <w:szCs w:val="22"/>
                <w:lang w:eastAsia="ar-SA"/>
              </w:rPr>
              <w:t>1. Przedmiot, metody i funkcja estetyki. Kształtowanie się i przemiany rozumienia przedmiotu estetyki: piękno, sztuka, zmysłowość, doświadczenie estetyczne.</w:t>
            </w:r>
          </w:p>
          <w:p w:rsidR="00826A5E" w:rsidRPr="00826A5E" w:rsidRDefault="00826A5E" w:rsidP="00826A5E">
            <w:pPr>
              <w:autoSpaceDE w:val="0"/>
              <w:rPr>
                <w:sz w:val="22"/>
                <w:szCs w:val="22"/>
                <w:lang w:eastAsia="ar-SA"/>
              </w:rPr>
            </w:pPr>
            <w:r w:rsidRPr="00826A5E">
              <w:rPr>
                <w:sz w:val="22"/>
                <w:szCs w:val="22"/>
                <w:lang w:eastAsia="ar-SA"/>
              </w:rPr>
              <w:t xml:space="preserve">2. Związki estetyki z innymi dyscyplinami filozoficznymi (etyką, epistemologią, filozofią społeczną, filozofią polityczną) oraz innymi dziedzinami humanistycznej refleksji. </w:t>
            </w:r>
          </w:p>
          <w:p w:rsidR="00826A5E" w:rsidRPr="00826A5E" w:rsidRDefault="00826A5E" w:rsidP="00826A5E">
            <w:pPr>
              <w:autoSpaceDE w:val="0"/>
              <w:rPr>
                <w:sz w:val="22"/>
                <w:szCs w:val="22"/>
                <w:lang w:eastAsia="ar-SA"/>
              </w:rPr>
            </w:pPr>
            <w:r w:rsidRPr="00826A5E">
              <w:rPr>
                <w:sz w:val="22"/>
                <w:szCs w:val="22"/>
                <w:lang w:eastAsia="ar-SA"/>
              </w:rPr>
              <w:t>3. Pojęcie estetyki jako filozofii sztuki</w:t>
            </w:r>
            <w:r>
              <w:rPr>
                <w:sz w:val="22"/>
                <w:szCs w:val="22"/>
                <w:lang w:eastAsia="ar-SA"/>
              </w:rPr>
              <w:t xml:space="preserve"> –</w:t>
            </w:r>
            <w:r w:rsidRPr="00826A5E">
              <w:rPr>
                <w:sz w:val="22"/>
                <w:szCs w:val="22"/>
                <w:lang w:eastAsia="ar-SA"/>
              </w:rPr>
              <w:t xml:space="preserve"> pojęcie sztuki. Pojęcie estetyki jako filozofii piękna – pojęcie piękna.</w:t>
            </w:r>
          </w:p>
          <w:p w:rsidR="00826A5E" w:rsidRPr="00826A5E" w:rsidRDefault="00826A5E" w:rsidP="00826A5E">
            <w:pPr>
              <w:autoSpaceDE w:val="0"/>
              <w:rPr>
                <w:sz w:val="22"/>
                <w:szCs w:val="22"/>
                <w:lang w:eastAsia="ar-SA"/>
              </w:rPr>
            </w:pPr>
            <w:r w:rsidRPr="00826A5E">
              <w:rPr>
                <w:sz w:val="22"/>
                <w:szCs w:val="22"/>
                <w:lang w:eastAsia="ar-SA"/>
              </w:rPr>
              <w:t xml:space="preserve">4. Główne kategorie estetyczne: sytuacja estetyczna, doświadczenie estetyczne, twórca, odbiorca, dzieło sztuki, wartości estetyczne i artystyczne. </w:t>
            </w:r>
          </w:p>
          <w:p w:rsidR="00826A5E" w:rsidRPr="00826A5E" w:rsidRDefault="00826A5E" w:rsidP="00826A5E">
            <w:pPr>
              <w:autoSpaceDE w:val="0"/>
              <w:rPr>
                <w:sz w:val="22"/>
                <w:szCs w:val="22"/>
                <w:lang w:eastAsia="ar-SA"/>
              </w:rPr>
            </w:pPr>
            <w:r w:rsidRPr="00826A5E">
              <w:rPr>
                <w:sz w:val="22"/>
                <w:szCs w:val="22"/>
                <w:lang w:eastAsia="ar-SA"/>
              </w:rPr>
              <w:t xml:space="preserve">5. Estetyki europejskie: mimesis, forma, ekspresja, awangarda, </w:t>
            </w:r>
            <w:proofErr w:type="spellStart"/>
            <w:r w:rsidRPr="00826A5E">
              <w:rPr>
                <w:sz w:val="22"/>
                <w:szCs w:val="22"/>
                <w:lang w:eastAsia="ar-SA"/>
              </w:rPr>
              <w:t>neoawangarda</w:t>
            </w:r>
            <w:proofErr w:type="spellEnd"/>
            <w:r w:rsidRPr="00826A5E">
              <w:rPr>
                <w:sz w:val="22"/>
                <w:szCs w:val="22"/>
                <w:lang w:eastAsia="ar-SA"/>
              </w:rPr>
              <w:t>, postmodernizm.</w:t>
            </w:r>
          </w:p>
          <w:p w:rsidR="00826A5E" w:rsidRPr="00826A5E" w:rsidRDefault="00826A5E" w:rsidP="00826A5E">
            <w:pPr>
              <w:autoSpaceDE w:val="0"/>
              <w:rPr>
                <w:sz w:val="22"/>
                <w:szCs w:val="22"/>
                <w:lang w:eastAsia="ar-SA"/>
              </w:rPr>
            </w:pPr>
            <w:r w:rsidRPr="00826A5E">
              <w:rPr>
                <w:sz w:val="22"/>
                <w:szCs w:val="22"/>
                <w:lang w:eastAsia="ar-SA"/>
              </w:rPr>
              <w:t xml:space="preserve">6. Problem definiowania sztuki: </w:t>
            </w:r>
            <w:proofErr w:type="spellStart"/>
            <w:r w:rsidRPr="00826A5E">
              <w:rPr>
                <w:sz w:val="22"/>
                <w:szCs w:val="22"/>
                <w:lang w:eastAsia="ar-SA"/>
              </w:rPr>
              <w:t>esencjalizm</w:t>
            </w:r>
            <w:proofErr w:type="spellEnd"/>
            <w:r w:rsidRPr="00826A5E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26A5E">
              <w:rPr>
                <w:sz w:val="22"/>
                <w:szCs w:val="22"/>
                <w:lang w:eastAsia="ar-SA"/>
              </w:rPr>
              <w:t>antyesencjalizm</w:t>
            </w:r>
            <w:proofErr w:type="spellEnd"/>
            <w:r w:rsidRPr="00826A5E">
              <w:rPr>
                <w:sz w:val="22"/>
                <w:szCs w:val="22"/>
                <w:lang w:eastAsia="ar-SA"/>
              </w:rPr>
              <w:t>, instytucjonalna definicja sztuki, współczesne stanowiska w kwestii definiowania sztuki.</w:t>
            </w:r>
          </w:p>
          <w:p w:rsidR="00826A5E" w:rsidRPr="00826A5E" w:rsidRDefault="00826A5E" w:rsidP="00826A5E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ar-SA"/>
              </w:rPr>
            </w:pPr>
            <w:r w:rsidRPr="00826A5E">
              <w:rPr>
                <w:rFonts w:ascii="Times New Roman" w:eastAsia="Times New Roman" w:hAnsi="Times New Roman"/>
                <w:color w:val="auto"/>
                <w:sz w:val="22"/>
                <w:szCs w:val="22"/>
                <w:lang w:eastAsia="ar-SA"/>
              </w:rPr>
              <w:t>7. Postmodernizm i filozoficzno-kulturowe ujęcie sztuki na przykładzie min. architektury, literatury oraz sztuk wizualnych.</w:t>
            </w:r>
          </w:p>
          <w:p w:rsidR="00B8291F" w:rsidRPr="006C0DF6" w:rsidRDefault="00826A5E" w:rsidP="00826A5E">
            <w:pPr>
              <w:jc w:val="both"/>
              <w:rPr>
                <w:b/>
                <w:sz w:val="22"/>
                <w:szCs w:val="22"/>
              </w:rPr>
            </w:pPr>
            <w:r w:rsidRPr="00826A5E">
              <w:rPr>
                <w:color w:val="000000"/>
                <w:sz w:val="22"/>
                <w:szCs w:val="22"/>
              </w:rPr>
              <w:t xml:space="preserve">8. Estetyka i </w:t>
            </w:r>
            <w:proofErr w:type="spellStart"/>
            <w:r w:rsidRPr="00826A5E">
              <w:rPr>
                <w:color w:val="000000"/>
                <w:sz w:val="22"/>
                <w:szCs w:val="22"/>
              </w:rPr>
              <w:t>kognitywistyka</w:t>
            </w:r>
            <w:proofErr w:type="spellEnd"/>
            <w:r w:rsidRPr="00826A5E">
              <w:rPr>
                <w:color w:val="000000"/>
                <w:sz w:val="22"/>
                <w:szCs w:val="22"/>
              </w:rPr>
              <w:t xml:space="preserve"> – mapa pojęć, miejsce </w:t>
            </w:r>
            <w:proofErr w:type="spellStart"/>
            <w:r w:rsidRPr="00826A5E">
              <w:rPr>
                <w:color w:val="000000"/>
                <w:sz w:val="22"/>
                <w:szCs w:val="22"/>
              </w:rPr>
              <w:t>neuroestetyki</w:t>
            </w:r>
            <w:proofErr w:type="spellEnd"/>
            <w:r w:rsidRPr="00826A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6A5E">
              <w:rPr>
                <w:color w:val="000000"/>
                <w:sz w:val="22"/>
                <w:szCs w:val="22"/>
              </w:rPr>
              <w:t>Zeki'ego</w:t>
            </w:r>
            <w:proofErr w:type="spellEnd"/>
            <w:r w:rsidRPr="00826A5E">
              <w:rPr>
                <w:color w:val="000000"/>
                <w:sz w:val="22"/>
                <w:szCs w:val="22"/>
              </w:rPr>
              <w:t>. Kwestie metodologiczno-dyscyplinarne</w:t>
            </w:r>
            <w:r w:rsidRPr="00B24934">
              <w:rPr>
                <w:color w:val="000000"/>
                <w:sz w:val="18"/>
                <w:szCs w:val="18"/>
              </w:rPr>
              <w:t>.</w:t>
            </w:r>
          </w:p>
        </w:tc>
      </w:tr>
      <w:tr w:rsidR="00393437" w:rsidRPr="00470ADA" w:rsidTr="003934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826A5E" w:rsidRPr="00826A5E" w:rsidRDefault="00826A5E" w:rsidP="00826A5E">
            <w:pPr>
              <w:autoSpaceDE w:val="0"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1. </w:t>
            </w:r>
            <w:proofErr w:type="spellStart"/>
            <w:r w:rsidRPr="00826A5E">
              <w:rPr>
                <w:rFonts w:cs="Arial"/>
                <w:sz w:val="22"/>
                <w:szCs w:val="22"/>
                <w:lang w:eastAsia="ar-SA"/>
              </w:rPr>
              <w:t>Dziemidok</w:t>
            </w:r>
            <w:proofErr w:type="spellEnd"/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 B., </w:t>
            </w:r>
            <w:r w:rsidRPr="00826A5E">
              <w:rPr>
                <w:rFonts w:cs="Arial"/>
                <w:i/>
                <w:sz w:val="22"/>
                <w:szCs w:val="22"/>
                <w:lang w:eastAsia="ar-SA"/>
              </w:rPr>
              <w:t>Główne kontrowersje estetyki współczesnej</w:t>
            </w:r>
          </w:p>
          <w:p w:rsidR="00826A5E" w:rsidRPr="00826A5E" w:rsidRDefault="00826A5E" w:rsidP="00826A5E">
            <w:pPr>
              <w:autoSpaceDE w:val="0"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2. Gołaszewska M., </w:t>
            </w:r>
            <w:r w:rsidRPr="00826A5E">
              <w:rPr>
                <w:rFonts w:cs="Arial"/>
                <w:i/>
                <w:sz w:val="22"/>
                <w:szCs w:val="22"/>
                <w:lang w:eastAsia="ar-SA"/>
              </w:rPr>
              <w:t>Zarys estetyki</w:t>
            </w:r>
          </w:p>
          <w:p w:rsidR="00826A5E" w:rsidRPr="00826A5E" w:rsidRDefault="00826A5E" w:rsidP="00826A5E">
            <w:pPr>
              <w:autoSpaceDE w:val="0"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3. Tatarkiewicz W., </w:t>
            </w:r>
            <w:r w:rsidRPr="00826A5E">
              <w:rPr>
                <w:rFonts w:cs="Arial"/>
                <w:i/>
                <w:sz w:val="22"/>
                <w:szCs w:val="22"/>
                <w:lang w:eastAsia="ar-SA"/>
              </w:rPr>
              <w:t>Dzieje sześciu pojęć</w:t>
            </w:r>
          </w:p>
          <w:p w:rsidR="00826A5E" w:rsidRPr="00826A5E" w:rsidRDefault="00826A5E" w:rsidP="00826A5E">
            <w:pPr>
              <w:autoSpaceDE w:val="0"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4. Tatarkiewicz W., </w:t>
            </w:r>
            <w:r w:rsidRPr="00826A5E">
              <w:rPr>
                <w:rFonts w:cs="Arial"/>
                <w:i/>
                <w:sz w:val="22"/>
                <w:szCs w:val="22"/>
                <w:lang w:eastAsia="ar-SA"/>
              </w:rPr>
              <w:t>Historia estetyki: t. I – Estetyka starożytna, t. II – Estetyka średniowieczna, t. III – Estetyka nowożytna</w:t>
            </w:r>
          </w:p>
          <w:p w:rsidR="00826A5E" w:rsidRPr="00826A5E" w:rsidRDefault="00826A5E" w:rsidP="00826A5E">
            <w:pPr>
              <w:autoSpaceDE w:val="0"/>
              <w:rPr>
                <w:rFonts w:cs="Arial"/>
                <w:sz w:val="22"/>
                <w:szCs w:val="22"/>
                <w:lang w:eastAsia="ar-SA"/>
              </w:rPr>
            </w:pP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5. </w:t>
            </w:r>
            <w:r w:rsidRPr="00826A5E">
              <w:rPr>
                <w:rFonts w:cs="Arial"/>
                <w:i/>
                <w:sz w:val="22"/>
                <w:szCs w:val="22"/>
                <w:lang w:eastAsia="ar-SA"/>
              </w:rPr>
              <w:t>Estetyki filozoficzne XX wieku</w:t>
            </w:r>
            <w:r w:rsidRPr="00826A5E">
              <w:rPr>
                <w:rFonts w:cs="Arial"/>
                <w:sz w:val="22"/>
                <w:szCs w:val="22"/>
                <w:lang w:eastAsia="ar-SA"/>
              </w:rPr>
              <w:t>, red. K. Wilkoszewska</w:t>
            </w:r>
          </w:p>
          <w:p w:rsidR="00826A5E" w:rsidRPr="00826A5E" w:rsidRDefault="00826A5E" w:rsidP="00826A5E">
            <w:pPr>
              <w:autoSpaceDE w:val="0"/>
              <w:rPr>
                <w:rFonts w:cs="Arial"/>
                <w:sz w:val="22"/>
                <w:szCs w:val="22"/>
                <w:lang w:eastAsia="ar-SA"/>
              </w:rPr>
            </w:pP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6. K. Wilkoszewska, </w:t>
            </w:r>
            <w:r w:rsidRPr="00826A5E">
              <w:rPr>
                <w:rFonts w:cs="Arial"/>
                <w:i/>
                <w:iCs/>
                <w:sz w:val="22"/>
                <w:szCs w:val="22"/>
                <w:lang w:eastAsia="ar-SA"/>
              </w:rPr>
              <w:t>Wariacje na postmodernizm</w:t>
            </w: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</w:p>
          <w:p w:rsidR="00826A5E" w:rsidRPr="00826A5E" w:rsidRDefault="00826A5E" w:rsidP="00826A5E">
            <w:pPr>
              <w:autoSpaceDE w:val="0"/>
              <w:rPr>
                <w:rFonts w:cs="Arial"/>
                <w:sz w:val="22"/>
                <w:szCs w:val="22"/>
                <w:lang w:val="en-US" w:eastAsia="ar-SA"/>
              </w:rPr>
            </w:pPr>
            <w:r w:rsidRPr="00826A5E">
              <w:rPr>
                <w:rFonts w:cs="Arial"/>
                <w:sz w:val="22"/>
                <w:szCs w:val="22"/>
                <w:lang w:val="en-US" w:eastAsia="ar-SA"/>
              </w:rPr>
              <w:t xml:space="preserve">7. S. </w:t>
            </w:r>
            <w:proofErr w:type="spellStart"/>
            <w:r w:rsidRPr="00826A5E">
              <w:rPr>
                <w:rFonts w:cs="Arial"/>
                <w:sz w:val="22"/>
                <w:szCs w:val="22"/>
                <w:lang w:val="en-US" w:eastAsia="ar-SA"/>
              </w:rPr>
              <w:t>Zeki</w:t>
            </w:r>
            <w:proofErr w:type="spellEnd"/>
            <w:r w:rsidRPr="00826A5E">
              <w:rPr>
                <w:rFonts w:cs="Arial"/>
                <w:sz w:val="22"/>
                <w:szCs w:val="22"/>
                <w:lang w:val="en-US" w:eastAsia="ar-SA"/>
              </w:rPr>
              <w:t xml:space="preserve">, </w:t>
            </w:r>
            <w:r w:rsidRPr="00826A5E">
              <w:rPr>
                <w:i/>
                <w:iCs/>
                <w:sz w:val="22"/>
                <w:szCs w:val="22"/>
                <w:lang w:val="en-US"/>
              </w:rPr>
              <w:t>Inner Vision. An Exploration of Art and the Brain</w:t>
            </w:r>
            <w:r w:rsidRPr="00826A5E">
              <w:rPr>
                <w:sz w:val="22"/>
                <w:szCs w:val="22"/>
                <w:lang w:val="en-US"/>
              </w:rPr>
              <w:t>, Oxford: Oxford University Press</w:t>
            </w:r>
          </w:p>
          <w:p w:rsidR="00826A5E" w:rsidRPr="00826A5E" w:rsidRDefault="00826A5E" w:rsidP="00826A5E">
            <w:pPr>
              <w:autoSpaceDE w:val="0"/>
              <w:rPr>
                <w:rFonts w:cs="Arial"/>
                <w:sz w:val="22"/>
                <w:szCs w:val="22"/>
                <w:lang w:eastAsia="ar-SA"/>
              </w:rPr>
            </w:pP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8. S. </w:t>
            </w:r>
            <w:proofErr w:type="spellStart"/>
            <w:r w:rsidRPr="00826A5E">
              <w:rPr>
                <w:rFonts w:cs="Arial"/>
                <w:sz w:val="22"/>
                <w:szCs w:val="22"/>
                <w:lang w:eastAsia="ar-SA"/>
              </w:rPr>
              <w:t>Zeki</w:t>
            </w:r>
            <w:proofErr w:type="spellEnd"/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, </w:t>
            </w:r>
            <w:r w:rsidRPr="00826A5E">
              <w:rPr>
                <w:rFonts w:cs="Arial"/>
                <w:i/>
                <w:sz w:val="22"/>
                <w:szCs w:val="22"/>
                <w:lang w:eastAsia="ar-SA"/>
              </w:rPr>
              <w:t>Blaski i cienie pracy mózgu</w:t>
            </w:r>
          </w:p>
          <w:p w:rsidR="00826A5E" w:rsidRPr="00826A5E" w:rsidRDefault="00826A5E" w:rsidP="00826A5E">
            <w:pPr>
              <w:autoSpaceDE w:val="0"/>
              <w:rPr>
                <w:rFonts w:cs="Arial"/>
                <w:sz w:val="22"/>
                <w:szCs w:val="22"/>
                <w:lang w:eastAsia="ar-SA"/>
              </w:rPr>
            </w:pPr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9. D. </w:t>
            </w:r>
            <w:proofErr w:type="spellStart"/>
            <w:r w:rsidRPr="00826A5E">
              <w:rPr>
                <w:rFonts w:cs="Arial"/>
                <w:sz w:val="22"/>
                <w:szCs w:val="22"/>
                <w:lang w:eastAsia="ar-SA"/>
              </w:rPr>
              <w:t>Mellvile</w:t>
            </w:r>
            <w:proofErr w:type="spellEnd"/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 , M. </w:t>
            </w:r>
            <w:proofErr w:type="spellStart"/>
            <w:r w:rsidRPr="00826A5E">
              <w:rPr>
                <w:rFonts w:cs="Arial"/>
                <w:sz w:val="22"/>
                <w:szCs w:val="22"/>
                <w:lang w:eastAsia="ar-SA"/>
              </w:rPr>
              <w:t>Goodale</w:t>
            </w:r>
            <w:proofErr w:type="spellEnd"/>
            <w:r w:rsidRPr="00826A5E">
              <w:rPr>
                <w:rFonts w:cs="Arial"/>
                <w:sz w:val="22"/>
                <w:szCs w:val="22"/>
                <w:lang w:eastAsia="ar-SA"/>
              </w:rPr>
              <w:t xml:space="preserve">, </w:t>
            </w:r>
            <w:r w:rsidRPr="00826A5E">
              <w:rPr>
                <w:rFonts w:cs="Arial"/>
                <w:i/>
                <w:sz w:val="22"/>
                <w:szCs w:val="22"/>
                <w:lang w:eastAsia="ar-SA"/>
              </w:rPr>
              <w:t>Mózg wzrokowy w działaniu</w:t>
            </w:r>
          </w:p>
          <w:p w:rsidR="00393437" w:rsidRPr="00B37EC6" w:rsidRDefault="007E5918" w:rsidP="007E5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Teksty źródłowe (artykuły) zadawane w toku kursu.</w:t>
            </w:r>
          </w:p>
        </w:tc>
      </w:tr>
    </w:tbl>
    <w:p w:rsidR="00E72B49" w:rsidRDefault="00E72B49"/>
    <w:p w:rsidR="00E72B49" w:rsidRDefault="00E72B49">
      <w:pPr>
        <w:rPr>
          <w:b/>
          <w:bCs/>
        </w:rPr>
      </w:pPr>
      <w:r w:rsidRPr="00E72B49">
        <w:rPr>
          <w:b/>
          <w:bCs/>
        </w:rPr>
        <w:lastRenderedPageBreak/>
        <w:t>EFEKTY</w:t>
      </w:r>
      <w:r>
        <w:rPr>
          <w:b/>
          <w:bCs/>
        </w:rPr>
        <w:t xml:space="preserve"> I WERYFIKACJA </w:t>
      </w:r>
    </w:p>
    <w:p w:rsidR="00A27361" w:rsidRPr="00A27361" w:rsidRDefault="00A27361" w:rsidP="00A27361">
      <w:r w:rsidRPr="007E5918">
        <w:t xml:space="preserve">* niepotrzebne efekty proszę wykasować i  proszę uzupełnić w tabelce: </w:t>
      </w:r>
      <w:r w:rsidRPr="007E5918">
        <w:rPr>
          <w:lang w:eastAsia="en-US"/>
        </w:rPr>
        <w:t>Formy weryfikacji osiągnięcia efektów uczenia się w ramach przedmiotu</w:t>
      </w:r>
    </w:p>
    <w:p w:rsidR="00A27361" w:rsidRPr="00E72B49" w:rsidRDefault="00A27361">
      <w:pPr>
        <w:rPr>
          <w:b/>
          <w:bCs/>
        </w:rPr>
      </w:pPr>
    </w:p>
    <w:p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3895"/>
        <w:gridCol w:w="4329"/>
      </w:tblGrid>
      <w:tr w:rsidR="00337FB5" w:rsidRPr="0038320A" w:rsidTr="00E72B49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efektu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w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Szkole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Doktorskiej</w:t>
            </w:r>
            <w:proofErr w:type="spellEnd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Formy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weryfikacji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osiągnięcia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efektów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ramach</w:t>
            </w:r>
            <w:proofErr w:type="spellEnd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przedmiotu</w:t>
            </w:r>
            <w:proofErr w:type="spellEnd"/>
          </w:p>
        </w:tc>
      </w:tr>
      <w:tr w:rsidR="00337FB5" w:rsidRPr="0038320A" w:rsidTr="00E72B49">
        <w:trPr>
          <w:trHeight w:val="1052"/>
        </w:trPr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:rsidR="007E5918" w:rsidRPr="00E72B49" w:rsidRDefault="007E5918" w:rsidP="007E591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865F92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USTNY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</w:p>
          <w:p w:rsidR="007E5918" w:rsidRPr="00E72B49" w:rsidRDefault="007E591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:rsidR="007E5918" w:rsidRPr="00E72B49" w:rsidRDefault="007E5918" w:rsidP="007E591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865F92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USTNY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</w:p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7E5918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Dyskusje nad zadanymi tekstami źródłowymi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7E5918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Dyskusje nad zadanymi tekstami źródłowymi oraz egzamin pisemny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7E5918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Dyskusje nad zadanymi tekstami źródłowymi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7E5918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Dyskusje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nad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zadanymi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tekstami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źródłowymi</w:t>
            </w:r>
            <w:proofErr w:type="spellEnd"/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7E5918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Dyskusje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nad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zadanymi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tekstami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źródłowymi</w:t>
            </w:r>
            <w:proofErr w:type="spellEnd"/>
          </w:p>
        </w:tc>
      </w:tr>
    </w:tbl>
    <w:p w:rsidR="005B3499" w:rsidRDefault="005B3499" w:rsidP="00E72B49"/>
    <w:p w:rsidR="00A1272E" w:rsidRDefault="00A1272E" w:rsidP="00E72B49"/>
    <w:p w:rsidR="00E72B49" w:rsidRDefault="00E72B49" w:rsidP="00E72B49"/>
    <w:p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:rsidR="005B3499" w:rsidRDefault="005B3499" w:rsidP="00E72B49">
      <w:pPr>
        <w:rPr>
          <w:sz w:val="16"/>
          <w:szCs w:val="22"/>
        </w:rPr>
      </w:pPr>
    </w:p>
    <w:p w:rsidR="005B3499" w:rsidRPr="00B37EC6" w:rsidRDefault="005B3499" w:rsidP="00E72B49">
      <w:pPr>
        <w:rPr>
          <w:sz w:val="16"/>
          <w:szCs w:val="22"/>
        </w:rPr>
      </w:pPr>
    </w:p>
    <w:p w:rsidR="00E72B49" w:rsidRPr="00B37EC6" w:rsidRDefault="00E72B49" w:rsidP="00E72B49">
      <w:pPr>
        <w:rPr>
          <w:sz w:val="16"/>
          <w:szCs w:val="22"/>
        </w:rPr>
      </w:pPr>
    </w:p>
    <w:p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33"/>
  </w:num>
  <w:num w:numId="6">
    <w:abstractNumId w:val="34"/>
  </w:num>
  <w:num w:numId="7">
    <w:abstractNumId w:val="22"/>
  </w:num>
  <w:num w:numId="8">
    <w:abstractNumId w:val="28"/>
  </w:num>
  <w:num w:numId="9">
    <w:abstractNumId w:val="26"/>
  </w:num>
  <w:num w:numId="10">
    <w:abstractNumId w:val="29"/>
  </w:num>
  <w:num w:numId="11">
    <w:abstractNumId w:val="27"/>
  </w:num>
  <w:num w:numId="12">
    <w:abstractNumId w:val="36"/>
  </w:num>
  <w:num w:numId="13">
    <w:abstractNumId w:val="25"/>
  </w:num>
  <w:num w:numId="14">
    <w:abstractNumId w:val="1"/>
  </w:num>
  <w:num w:numId="15">
    <w:abstractNumId w:val="7"/>
  </w:num>
  <w:num w:numId="16">
    <w:abstractNumId w:val="24"/>
  </w:num>
  <w:num w:numId="17">
    <w:abstractNumId w:val="14"/>
  </w:num>
  <w:num w:numId="18">
    <w:abstractNumId w:val="9"/>
  </w:num>
  <w:num w:numId="19">
    <w:abstractNumId w:val="10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  <w:num w:numId="24">
    <w:abstractNumId w:val="20"/>
  </w:num>
  <w:num w:numId="25">
    <w:abstractNumId w:val="16"/>
  </w:num>
  <w:num w:numId="26">
    <w:abstractNumId w:val="8"/>
  </w:num>
  <w:num w:numId="27">
    <w:abstractNumId w:val="21"/>
  </w:num>
  <w:num w:numId="28">
    <w:abstractNumId w:val="6"/>
  </w:num>
  <w:num w:numId="29">
    <w:abstractNumId w:val="18"/>
  </w:num>
  <w:num w:numId="30">
    <w:abstractNumId w:val="12"/>
  </w:num>
  <w:num w:numId="31">
    <w:abstractNumId w:val="15"/>
  </w:num>
  <w:num w:numId="32">
    <w:abstractNumId w:val="2"/>
  </w:num>
  <w:num w:numId="33">
    <w:abstractNumId w:val="5"/>
  </w:num>
  <w:num w:numId="34">
    <w:abstractNumId w:val="11"/>
  </w:num>
  <w:num w:numId="35">
    <w:abstractNumId w:val="3"/>
  </w:num>
  <w:num w:numId="36">
    <w:abstractNumId w:val="0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6B2"/>
    <w:rsid w:val="000B6D25"/>
    <w:rsid w:val="000F1BEC"/>
    <w:rsid w:val="00245A57"/>
    <w:rsid w:val="0028002A"/>
    <w:rsid w:val="002A2DEF"/>
    <w:rsid w:val="002D70DF"/>
    <w:rsid w:val="00337FB5"/>
    <w:rsid w:val="00393437"/>
    <w:rsid w:val="003C7E8F"/>
    <w:rsid w:val="00425099"/>
    <w:rsid w:val="004449CE"/>
    <w:rsid w:val="00470ADA"/>
    <w:rsid w:val="004D7EAF"/>
    <w:rsid w:val="00510CCE"/>
    <w:rsid w:val="005A6EBC"/>
    <w:rsid w:val="005B3499"/>
    <w:rsid w:val="007565D9"/>
    <w:rsid w:val="00782CF4"/>
    <w:rsid w:val="007E5918"/>
    <w:rsid w:val="00826A5E"/>
    <w:rsid w:val="00855E1B"/>
    <w:rsid w:val="00865F92"/>
    <w:rsid w:val="008932AB"/>
    <w:rsid w:val="008F2009"/>
    <w:rsid w:val="009C480F"/>
    <w:rsid w:val="009F2461"/>
    <w:rsid w:val="00A1272E"/>
    <w:rsid w:val="00A26005"/>
    <w:rsid w:val="00A27361"/>
    <w:rsid w:val="00AF13CE"/>
    <w:rsid w:val="00B37EC6"/>
    <w:rsid w:val="00B42A06"/>
    <w:rsid w:val="00B8291F"/>
    <w:rsid w:val="00B934D1"/>
    <w:rsid w:val="00C23D46"/>
    <w:rsid w:val="00C656B2"/>
    <w:rsid w:val="00C74279"/>
    <w:rsid w:val="00D06E93"/>
    <w:rsid w:val="00DB2E54"/>
    <w:rsid w:val="00E23DBF"/>
    <w:rsid w:val="00E72B49"/>
    <w:rsid w:val="00EC6F19"/>
    <w:rsid w:val="00EF7096"/>
    <w:rsid w:val="00F23E04"/>
    <w:rsid w:val="00F46059"/>
    <w:rsid w:val="00FC01F6"/>
    <w:rsid w:val="00FD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zgwnaA">
    <w:name w:val="Część główna A"/>
    <w:rsid w:val="00826A5E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sest3</cp:lastModifiedBy>
  <cp:revision>2</cp:revision>
  <cp:lastPrinted>2020-03-31T22:48:00Z</cp:lastPrinted>
  <dcterms:created xsi:type="dcterms:W3CDTF">2020-11-19T21:38:00Z</dcterms:created>
  <dcterms:modified xsi:type="dcterms:W3CDTF">2020-11-19T21:38:00Z</dcterms:modified>
</cp:coreProperties>
</file>